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EAA4" w14:textId="5EF2A9ED" w:rsidR="0067747F" w:rsidRPr="00BB73C8" w:rsidRDefault="00BB73C8" w:rsidP="00BB73C8">
      <w:pPr>
        <w:jc w:val="center"/>
        <w:rPr>
          <w:sz w:val="40"/>
          <w:szCs w:val="40"/>
        </w:rPr>
      </w:pPr>
      <w:r w:rsidRPr="00BB73C8">
        <w:rPr>
          <w:sz w:val="40"/>
          <w:szCs w:val="40"/>
        </w:rPr>
        <w:t>К</w:t>
      </w:r>
      <w:r w:rsidR="0067747F" w:rsidRPr="00BB73C8">
        <w:rPr>
          <w:sz w:val="40"/>
          <w:szCs w:val="40"/>
        </w:rPr>
        <w:t>РАТКАЯ ПРЕЗЕНТАЦИЯ ОБРАЗОВАТЕЛЬНОЙ ПРОГРАММЫ</w:t>
      </w:r>
    </w:p>
    <w:p w14:paraId="1D108E37" w14:textId="65DF492A" w:rsidR="0067747F" w:rsidRPr="004F7AE9" w:rsidRDefault="0067747F" w:rsidP="004F7AE9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4F7AE9">
        <w:rPr>
          <w:rFonts w:ascii="Times New Roman" w:hAnsi="Times New Roman" w:cs="Times New Roman"/>
          <w:sz w:val="36"/>
          <w:szCs w:val="36"/>
          <w:u w:val="single"/>
        </w:rPr>
        <w:t>М</w:t>
      </w:r>
      <w:r w:rsidR="00BB73C8" w:rsidRPr="004F7AE9">
        <w:rPr>
          <w:rFonts w:ascii="Times New Roman" w:hAnsi="Times New Roman" w:cs="Times New Roman"/>
          <w:sz w:val="36"/>
          <w:szCs w:val="36"/>
          <w:u w:val="single"/>
        </w:rPr>
        <w:t xml:space="preserve">БОУ «Дмитриевская </w:t>
      </w:r>
      <w:r w:rsidR="004F7AE9" w:rsidRPr="004F7AE9">
        <w:rPr>
          <w:rFonts w:ascii="Times New Roman" w:hAnsi="Times New Roman" w:cs="Times New Roman"/>
          <w:sz w:val="36"/>
          <w:szCs w:val="36"/>
          <w:u w:val="single"/>
        </w:rPr>
        <w:t>СОШ» детского</w:t>
      </w:r>
      <w:r w:rsidRPr="004F7AE9">
        <w:rPr>
          <w:rFonts w:ascii="Times New Roman" w:hAnsi="Times New Roman" w:cs="Times New Roman"/>
          <w:sz w:val="36"/>
          <w:szCs w:val="36"/>
          <w:u w:val="single"/>
        </w:rPr>
        <w:t xml:space="preserve"> сада «</w:t>
      </w:r>
      <w:r w:rsidR="00BB73C8" w:rsidRPr="004F7AE9">
        <w:rPr>
          <w:rFonts w:ascii="Times New Roman" w:hAnsi="Times New Roman" w:cs="Times New Roman"/>
          <w:sz w:val="36"/>
          <w:szCs w:val="36"/>
          <w:u w:val="single"/>
        </w:rPr>
        <w:t>Катюша</w:t>
      </w:r>
      <w:r w:rsidRPr="004F7AE9">
        <w:rPr>
          <w:rFonts w:ascii="Times New Roman" w:hAnsi="Times New Roman" w:cs="Times New Roman"/>
          <w:sz w:val="36"/>
          <w:szCs w:val="36"/>
          <w:u w:val="single"/>
        </w:rPr>
        <w:t>»</w:t>
      </w:r>
    </w:p>
    <w:p w14:paraId="3FCD97CF" w14:textId="75EC9F57" w:rsidR="0067747F" w:rsidRPr="004F7AE9" w:rsidRDefault="0067747F" w:rsidP="004F7A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AE9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(далее </w:t>
      </w:r>
      <w:r w:rsidR="004F7AE9" w:rsidRPr="004F7AE9">
        <w:rPr>
          <w:rFonts w:ascii="Times New Roman" w:hAnsi="Times New Roman" w:cs="Times New Roman"/>
          <w:sz w:val="28"/>
          <w:szCs w:val="28"/>
        </w:rPr>
        <w:t>Программа) муниципальное бюджетное общеобразовательное учреждение Дмитриевская средняя общеобразовательная школа, структурное подразделение детский сад «Катюша» разработана</w:t>
      </w:r>
      <w:r w:rsidRPr="004F7AE9">
        <w:rPr>
          <w:rFonts w:ascii="Times New Roman" w:hAnsi="Times New Roman" w:cs="Times New Roman"/>
          <w:sz w:val="28"/>
          <w:szCs w:val="28"/>
        </w:rPr>
        <w:t xml:space="preserve"> и принята в соответствии с приказом Министерства </w:t>
      </w:r>
    </w:p>
    <w:p w14:paraId="2EA8DEFE" w14:textId="1CF61996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7AE9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от 17 октября 2013 г. №1155 </w:t>
      </w:r>
      <w:r w:rsidR="00441351" w:rsidRPr="00150CD8">
        <w:rPr>
          <w:rFonts w:ascii="Times New Roman" w:hAnsi="Times New Roman" w:cs="Times New Roman"/>
          <w:sz w:val="28"/>
          <w:szCs w:val="28"/>
        </w:rPr>
        <w:t>«Об</w:t>
      </w:r>
      <w:r w:rsidRPr="00150CD8">
        <w:rPr>
          <w:rFonts w:ascii="Times New Roman" w:hAnsi="Times New Roman" w:cs="Times New Roman"/>
          <w:sz w:val="28"/>
          <w:szCs w:val="28"/>
        </w:rPr>
        <w:t xml:space="preserve"> </w:t>
      </w:r>
      <w:r w:rsidR="00441351" w:rsidRPr="00150CD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41351">
        <w:rPr>
          <w:rFonts w:ascii="Times New Roman" w:hAnsi="Times New Roman" w:cs="Times New Roman"/>
          <w:sz w:val="28"/>
          <w:szCs w:val="28"/>
        </w:rPr>
        <w:t>федерального</w:t>
      </w:r>
      <w:r w:rsidRPr="00150CD8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стандарта дошкольного образования» (</w:t>
      </w:r>
      <w:r w:rsidR="00441351" w:rsidRPr="00150CD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441351">
        <w:rPr>
          <w:rFonts w:ascii="Times New Roman" w:hAnsi="Times New Roman" w:cs="Times New Roman"/>
          <w:sz w:val="28"/>
          <w:szCs w:val="28"/>
        </w:rPr>
        <w:t>ФГОС</w:t>
      </w:r>
      <w:r w:rsidRPr="00150CD8">
        <w:rPr>
          <w:rFonts w:ascii="Times New Roman" w:hAnsi="Times New Roman" w:cs="Times New Roman"/>
          <w:sz w:val="28"/>
          <w:szCs w:val="28"/>
        </w:rPr>
        <w:t xml:space="preserve"> ДО).</w:t>
      </w:r>
    </w:p>
    <w:p w14:paraId="64B10E18" w14:textId="0618A3C4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Программа направлена на разностороннее развитие детей с 1,5 до 7 лет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</w:t>
      </w:r>
    </w:p>
    <w:p w14:paraId="67925F11" w14:textId="500C5B66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деятельности. Программа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14:paraId="50C88888" w14:textId="342420ED" w:rsidR="0067747F" w:rsidRPr="00150CD8" w:rsidRDefault="0067747F" w:rsidP="004F7A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условий развития ребенка, открывающих </w:t>
      </w:r>
      <w:r w:rsidR="004F7AE9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>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- эстетическое развитие ребенка);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382AA066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 Содержание Программы обеспечивает развитие личности, мотивации и </w:t>
      </w:r>
    </w:p>
    <w:p w14:paraId="56583E79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способностей детей в различных видах деятельности и охватывает следующие </w:t>
      </w:r>
    </w:p>
    <w:p w14:paraId="4224BC20" w14:textId="74F0BC2C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направления развития и образования детей (образовательные области): </w:t>
      </w:r>
      <w:r w:rsidR="004F7AE9" w:rsidRPr="00150CD8">
        <w:rPr>
          <w:rFonts w:ascii="Times New Roman" w:hAnsi="Times New Roman" w:cs="Times New Roman"/>
          <w:sz w:val="28"/>
          <w:szCs w:val="28"/>
        </w:rPr>
        <w:t>социально</w:t>
      </w:r>
      <w:r w:rsidR="004F7AE9">
        <w:rPr>
          <w:rFonts w:ascii="Times New Roman" w:hAnsi="Times New Roman" w:cs="Times New Roman"/>
          <w:sz w:val="28"/>
          <w:szCs w:val="28"/>
        </w:rPr>
        <w:t>-</w:t>
      </w:r>
      <w:r w:rsidR="004F7AE9" w:rsidRPr="00150CD8">
        <w:rPr>
          <w:rFonts w:ascii="Times New Roman" w:hAnsi="Times New Roman" w:cs="Times New Roman"/>
          <w:sz w:val="28"/>
          <w:szCs w:val="28"/>
        </w:rPr>
        <w:t>коммуникативное</w:t>
      </w:r>
      <w:r w:rsidRPr="00150CD8">
        <w:rPr>
          <w:rFonts w:ascii="Times New Roman" w:hAnsi="Times New Roman" w:cs="Times New Roman"/>
          <w:sz w:val="28"/>
          <w:szCs w:val="28"/>
        </w:rPr>
        <w:t xml:space="preserve"> развитие; познавательное развитие; художественно-</w:t>
      </w:r>
      <w:r w:rsidR="00441351" w:rsidRPr="00150CD8">
        <w:rPr>
          <w:rFonts w:ascii="Times New Roman" w:hAnsi="Times New Roman" w:cs="Times New Roman"/>
          <w:sz w:val="28"/>
          <w:szCs w:val="28"/>
        </w:rPr>
        <w:t xml:space="preserve">эстетическое </w:t>
      </w:r>
      <w:r w:rsidR="00441351">
        <w:rPr>
          <w:rFonts w:ascii="Times New Roman" w:hAnsi="Times New Roman" w:cs="Times New Roman"/>
          <w:sz w:val="28"/>
          <w:szCs w:val="28"/>
        </w:rPr>
        <w:t>развитие</w:t>
      </w:r>
      <w:r w:rsidRPr="00150CD8">
        <w:rPr>
          <w:rFonts w:ascii="Times New Roman" w:hAnsi="Times New Roman" w:cs="Times New Roman"/>
          <w:sz w:val="28"/>
          <w:szCs w:val="28"/>
        </w:rPr>
        <w:t>; физическое развитие.</w:t>
      </w:r>
    </w:p>
    <w:p w14:paraId="1651F61D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Программа включает три основных раздела: целевой, содержательный и </w:t>
      </w:r>
    </w:p>
    <w:p w14:paraId="615B6BE2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организационный.</w:t>
      </w:r>
    </w:p>
    <w:p w14:paraId="0B46A388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 и планируемые </w:t>
      </w:r>
    </w:p>
    <w:p w14:paraId="29C621DF" w14:textId="77777777" w:rsidR="004F7AE9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результаты освоения программы. Результаты освоения образовательной программы представлен</w:t>
      </w:r>
      <w:bookmarkStart w:id="0" w:name="_GoBack"/>
      <w:bookmarkEnd w:id="0"/>
      <w:r w:rsidRPr="00150CD8">
        <w:rPr>
          <w:rFonts w:ascii="Times New Roman" w:hAnsi="Times New Roman" w:cs="Times New Roman"/>
          <w:sz w:val="28"/>
          <w:szCs w:val="28"/>
        </w:rPr>
        <w:t xml:space="preserve">ы в виде целевых ориентиров дошкольного </w:t>
      </w:r>
      <w:r w:rsidRPr="00150CD8">
        <w:rPr>
          <w:rFonts w:ascii="Times New Roman" w:hAnsi="Times New Roman" w:cs="Times New Roman"/>
          <w:sz w:val="28"/>
          <w:szCs w:val="28"/>
        </w:rPr>
        <w:lastRenderedPageBreak/>
        <w:t>образования, представляют собой социально-нормативные возрастные характеристики возможных достижений ребенка на этапе завершения уровня дошкольного образования:</w:t>
      </w:r>
      <w:r w:rsidR="004F7A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74B75" w14:textId="310E2FDF" w:rsidR="0067747F" w:rsidRPr="00150CD8" w:rsidRDefault="004F7AE9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747F" w:rsidRPr="00150CD8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="0067747F" w:rsidRPr="00150CD8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5B7707BB" w14:textId="084F38E9" w:rsidR="0067747F" w:rsidRPr="00150CD8" w:rsidRDefault="004F7AE9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747F" w:rsidRPr="00150CD8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="0067747F" w:rsidRPr="00150CD8">
        <w:rPr>
          <w:rFonts w:ascii="Times New Roman" w:hAnsi="Times New Roman" w:cs="Times New Roman"/>
          <w:sz w:val="28"/>
          <w:szCs w:val="28"/>
        </w:rPr>
        <w:t>различает условную и реальную ситуации, умеет подчиняться разным правилам и социальным нормам;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="0067747F" w:rsidRPr="00150CD8">
        <w:rPr>
          <w:rFonts w:ascii="Times New Roman" w:hAnsi="Times New Roman" w:cs="Times New Roman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</w:t>
      </w:r>
    </w:p>
    <w:p w14:paraId="2CC0C935" w14:textId="67C2AB73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складываются предпосылки грамотности;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14:paraId="3E74F627" w14:textId="517F703C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  <w:r w:rsidR="00150CD8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14:paraId="281417F4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Содержательный раздел представляет общее содержание Программы, </w:t>
      </w:r>
    </w:p>
    <w:p w14:paraId="25E7A0B1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обеспечивающее полноценное развитие личности детей.</w:t>
      </w:r>
    </w:p>
    <w:p w14:paraId="420C70DB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</w:t>
      </w:r>
    </w:p>
    <w:p w14:paraId="5AFF5B71" w14:textId="43E9D55B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образовательных отношений (вариативная часть). Обязательная часть Программы отражает комплексность подхода, обеспечивая развитие детей во всех пяти образовательных областях. </w:t>
      </w:r>
    </w:p>
    <w:p w14:paraId="2A4A1F50" w14:textId="18407EE6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lastRenderedPageBreak/>
        <w:t>Обязательная часть разработана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</w:t>
      </w:r>
      <w:r w:rsidR="004F7AE9">
        <w:rPr>
          <w:rFonts w:ascii="Times New Roman" w:hAnsi="Times New Roman" w:cs="Times New Roman"/>
          <w:sz w:val="28"/>
          <w:szCs w:val="28"/>
        </w:rPr>
        <w:t>.</w:t>
      </w:r>
    </w:p>
    <w:p w14:paraId="327A3C9A" w14:textId="327FF15D" w:rsidR="00441351" w:rsidRDefault="0067747F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Вариативная </w:t>
      </w:r>
      <w:r w:rsidR="00441351" w:rsidRPr="00150CD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441351">
        <w:rPr>
          <w:rFonts w:ascii="Times New Roman" w:hAnsi="Times New Roman" w:cs="Times New Roman"/>
          <w:sz w:val="28"/>
          <w:szCs w:val="28"/>
        </w:rPr>
        <w:t>программы включает:</w:t>
      </w:r>
    </w:p>
    <w:p w14:paraId="7731946F" w14:textId="60C9A2DF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 xml:space="preserve">Цель – обеспечить условия для разностороннего развития способностей детей через региональный компонент – моя малая Родина, формирования у них положительной самооценки, способности к познавательной активности, сформировать у детей навыки здорового образа жизни. </w:t>
      </w:r>
    </w:p>
    <w:p w14:paraId="7A3ACDF0" w14:textId="77777777" w:rsid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 xml:space="preserve">Реализация и решения данной цели проходит через   преемственность начальной школы и сада. Сотрудничество со школой позволяет познакомиться с работой школы, получить консультацию.     </w:t>
      </w:r>
    </w:p>
    <w:p w14:paraId="4C134805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 xml:space="preserve">     Участие в мероприятиях школы:</w:t>
      </w:r>
    </w:p>
    <w:p w14:paraId="1ABED271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-День знаний</w:t>
      </w:r>
    </w:p>
    <w:p w14:paraId="259BFEBC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-Участие в конкурсе «Осенняя композиция»</w:t>
      </w:r>
    </w:p>
    <w:p w14:paraId="6C884949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 Открытые занятия для учителя «Мой первый учитель»</w:t>
      </w:r>
    </w:p>
    <w:p w14:paraId="4370714D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 Совместная акция «Цветы памяти» - высадка рассады цветов у обелиска</w:t>
      </w:r>
    </w:p>
    <w:p w14:paraId="4BB77382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-Совместный конкурс чтецов к Дню Победы</w:t>
      </w:r>
    </w:p>
    <w:p w14:paraId="6184AB6D" w14:textId="77777777" w:rsid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-Участие в совместном митинге, посвящённый Дню Победы</w:t>
      </w:r>
    </w:p>
    <w:p w14:paraId="269109D2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 xml:space="preserve">        Сотрудничество с Домом культуры, по нашему мнению позволяет реализовать все образовательные области, предусмотренные ФГОС: коммуникативно-личностное развитие (участвуя в мероприятиях, ребенок учится конструктивному общению со сверстниками и взрослыми, развитие устной речи как основным средством общения), познавательно-речевое развитие (к примеру, когда дети принимали участие в  проведении митинга посвящённому Дню Победы), художественно-эстетическое развитие (участвуя в конкурсах рисунков, возникает желание занять призовые места, что дает толчок к качественному развитию навыков рисования, аппликации, лепки; репетиции к концертам позволяет развитию музыкально-ритмических движений, комплекс навыков выступления перед широкой аудиторией) и физическое развитие. Такое сотрудничество решает вопросы социализации ребёнка, вовлечение детей в культурно-досуговую жизнь, что формирует навыки выступления перед широкой аудиторией. Другое дело, когда ребенок выступает перед родителями и своими сверстниками, совсем другое, когда выступают на большой сцене, в сопровождении качественной аппаратуры и осветительных приборов.</w:t>
      </w:r>
    </w:p>
    <w:p w14:paraId="253272CA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Участие воспитанников в мероприятиях Дмитриевского Дома Культуры:</w:t>
      </w:r>
    </w:p>
    <w:p w14:paraId="1B6A7D63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 «День урожая»</w:t>
      </w:r>
    </w:p>
    <w:p w14:paraId="5F58F5D0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 «Новогодний переполох»</w:t>
      </w:r>
    </w:p>
    <w:p w14:paraId="72DB04E6" w14:textId="77777777" w:rsidR="00441351" w:rsidRPr="00441351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>- «Весенняя солянка»</w:t>
      </w:r>
    </w:p>
    <w:p w14:paraId="62CAF54B" w14:textId="5757F1AD" w:rsidR="0067747F" w:rsidRPr="00150CD8" w:rsidRDefault="00441351" w:rsidP="00441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351">
        <w:rPr>
          <w:rFonts w:ascii="Times New Roman" w:hAnsi="Times New Roman" w:cs="Times New Roman"/>
          <w:sz w:val="28"/>
          <w:szCs w:val="28"/>
        </w:rPr>
        <w:t xml:space="preserve">- Участие воспитанников в мастер-классах, проводимых Домом Культуры                                                             </w:t>
      </w:r>
    </w:p>
    <w:p w14:paraId="1F312F2A" w14:textId="2001691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lastRenderedPageBreak/>
        <w:t>Организационный раздел содержит описание материально-технического обеспечения</w:t>
      </w:r>
      <w:r w:rsidR="00231C59">
        <w:rPr>
          <w:rFonts w:ascii="Times New Roman" w:hAnsi="Times New Roman" w:cs="Times New Roman"/>
          <w:sz w:val="28"/>
          <w:szCs w:val="28"/>
        </w:rPr>
        <w:t>.</w:t>
      </w:r>
    </w:p>
    <w:p w14:paraId="26E6627C" w14:textId="2AD3FBD6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Программы, включает распорядок и режим дня, а также особенности традиционных событий, праздников, мероприятий; особенности организации </w:t>
      </w:r>
      <w:r w:rsidR="00231C59" w:rsidRPr="00150CD8">
        <w:rPr>
          <w:rFonts w:ascii="Times New Roman" w:hAnsi="Times New Roman" w:cs="Times New Roman"/>
          <w:sz w:val="28"/>
          <w:szCs w:val="28"/>
        </w:rPr>
        <w:t>предметно пространственной</w:t>
      </w:r>
      <w:r w:rsidRPr="00150CD8">
        <w:rPr>
          <w:rFonts w:ascii="Times New Roman" w:hAnsi="Times New Roman" w:cs="Times New Roman"/>
          <w:sz w:val="28"/>
          <w:szCs w:val="28"/>
        </w:rPr>
        <w:t xml:space="preserve"> среды, особенности взаимодействия педагогического коллектива с семьями воспитанников.</w:t>
      </w:r>
    </w:p>
    <w:p w14:paraId="2E34C7C6" w14:textId="5DDA0981" w:rsidR="0067747F" w:rsidRPr="00150CD8" w:rsidRDefault="0067747F" w:rsidP="00231C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Цель взаимодействия педагогического коллектива ДОУ с семьей заключается в обеспечении разносторонней поддержки воспитательного потенциала семьи, помощи родителям в осознании самоценности дошкольного периода детства как базиса для всей последующей жизни человека.</w:t>
      </w:r>
    </w:p>
    <w:p w14:paraId="39E0CA53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по вопросам </w:t>
      </w:r>
    </w:p>
    <w:p w14:paraId="4D674616" w14:textId="2D30BF9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образования ребенка происходит через непосредственное вовлечение их в образовательную деятельность, посредством создания образовательных проектов</w:t>
      </w:r>
      <w:r w:rsidR="00231C59">
        <w:rPr>
          <w:rFonts w:ascii="Times New Roman" w:hAnsi="Times New Roman" w:cs="Times New Roman"/>
          <w:sz w:val="28"/>
          <w:szCs w:val="28"/>
        </w:rPr>
        <w:t>, мероприятий, мастер классов, встреч</w:t>
      </w:r>
      <w:r w:rsidRPr="00150CD8">
        <w:rPr>
          <w:rFonts w:ascii="Times New Roman" w:hAnsi="Times New Roman" w:cs="Times New Roman"/>
          <w:sz w:val="28"/>
          <w:szCs w:val="28"/>
        </w:rPr>
        <w:t xml:space="preserve"> совместно с семьей на основе выявления потребностей и поддержки образовательных инициатив семьи.</w:t>
      </w:r>
    </w:p>
    <w:p w14:paraId="129FD753" w14:textId="4232C5CB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Эффективное взаимодействие педагогического коллектива ДОУ и семьи возможно только при соблюдении комплекса психолого-педагогических условий:</w:t>
      </w:r>
    </w:p>
    <w:p w14:paraId="38AAD88D" w14:textId="2467D47A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- поддержка эмоциональных сил ребенка в процессе его взаимодействия с семьей, осознание ценности семьи для ребенк</w:t>
      </w:r>
      <w:r w:rsidR="00231C59">
        <w:rPr>
          <w:rFonts w:ascii="Times New Roman" w:hAnsi="Times New Roman" w:cs="Times New Roman"/>
          <w:sz w:val="28"/>
          <w:szCs w:val="28"/>
        </w:rPr>
        <w:t>а.</w:t>
      </w:r>
    </w:p>
    <w:p w14:paraId="0D42589E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- учет в содержании общения с родителями разнородного характера </w:t>
      </w:r>
    </w:p>
    <w:p w14:paraId="454E4C23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социокультурных потребностей и интересов;</w:t>
      </w:r>
    </w:p>
    <w:p w14:paraId="67CBB108" w14:textId="403607DD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- нацеленность содержания общения с родителями на укрепление </w:t>
      </w:r>
      <w:r w:rsidR="00231C59" w:rsidRPr="00150CD8">
        <w:rPr>
          <w:rFonts w:ascii="Times New Roman" w:hAnsi="Times New Roman" w:cs="Times New Roman"/>
          <w:sz w:val="28"/>
          <w:szCs w:val="28"/>
        </w:rPr>
        <w:t>детско</w:t>
      </w:r>
      <w:r w:rsidR="00231C59">
        <w:rPr>
          <w:rFonts w:ascii="Times New Roman" w:hAnsi="Times New Roman" w:cs="Times New Roman"/>
          <w:sz w:val="28"/>
          <w:szCs w:val="28"/>
        </w:rPr>
        <w:t xml:space="preserve">- </w:t>
      </w:r>
      <w:r w:rsidRPr="00150CD8">
        <w:rPr>
          <w:rFonts w:ascii="Times New Roman" w:hAnsi="Times New Roman" w:cs="Times New Roman"/>
          <w:sz w:val="28"/>
          <w:szCs w:val="28"/>
        </w:rPr>
        <w:t>родительских отношений;</w:t>
      </w:r>
    </w:p>
    <w:p w14:paraId="0C536357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- практическая направленность психолого-педагогических технологий </w:t>
      </w:r>
    </w:p>
    <w:p w14:paraId="603DF8D8" w14:textId="73D878EE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сотрудничества с семьями на овладение родителями разными видами контакта и общения с ребенком (вербального, невербального, игрового).</w:t>
      </w:r>
    </w:p>
    <w:p w14:paraId="44804E5C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Принципы руководства взаимодействием общественного и семейного воспитания:</w:t>
      </w:r>
    </w:p>
    <w:p w14:paraId="094AFBBD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- ценностного отношения к детству как части духовной жизни семьи, что </w:t>
      </w:r>
    </w:p>
    <w:p w14:paraId="1CA82CBF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является источником развития и ребенка, и взрослого.</w:t>
      </w:r>
    </w:p>
    <w:p w14:paraId="7AC95FDE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- деятельностный подход в отношениях «педагог-семья».</w:t>
      </w:r>
    </w:p>
    <w:p w14:paraId="1A6FC89A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- интеграции внешних и внутренних факторов повышения воспитательного </w:t>
      </w:r>
    </w:p>
    <w:p w14:paraId="4D6F86A6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потенциала семьи.</w:t>
      </w:r>
    </w:p>
    <w:p w14:paraId="2E6DFEC7" w14:textId="3E4F1B4C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- доверительные отношения в системе «семья - ДОУ», включающие готовность сторон доверять компетентности друг друга.</w:t>
      </w:r>
    </w:p>
    <w:p w14:paraId="369670FD" w14:textId="5AD30811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- разграничение ответственности между педагогом и родителем как партнерами по общению, каждый из которых несет персональную долю ответственности в рамках своей социальной роли.</w:t>
      </w:r>
    </w:p>
    <w:p w14:paraId="447959AD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- комплексности: целостное видение воспитательной компетентности родителей.</w:t>
      </w:r>
    </w:p>
    <w:p w14:paraId="782D3CAC" w14:textId="6CE94D30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lastRenderedPageBreak/>
        <w:t>- системности: связан с упорядоченностью периодов развития воспитательного потенциала семьи в разных периодах детства.</w:t>
      </w:r>
    </w:p>
    <w:p w14:paraId="7A7D77DC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Формы и активные методы сотрудничества с родителями:</w:t>
      </w:r>
    </w:p>
    <w:p w14:paraId="3A6C29FC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1. Родительские собрания.</w:t>
      </w:r>
    </w:p>
    <w:p w14:paraId="62937426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2. Консультации.</w:t>
      </w:r>
    </w:p>
    <w:p w14:paraId="4DDBBA35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3. Совместные праздники.</w:t>
      </w:r>
    </w:p>
    <w:p w14:paraId="01836C62" w14:textId="36DEDC34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4. </w:t>
      </w:r>
      <w:r w:rsidR="001947D2">
        <w:rPr>
          <w:rFonts w:ascii="Times New Roman" w:hAnsi="Times New Roman" w:cs="Times New Roman"/>
          <w:sz w:val="28"/>
          <w:szCs w:val="28"/>
        </w:rPr>
        <w:t>Творческие мастерские</w:t>
      </w:r>
      <w:r w:rsidRPr="00150CD8">
        <w:rPr>
          <w:rFonts w:ascii="Times New Roman" w:hAnsi="Times New Roman" w:cs="Times New Roman"/>
          <w:sz w:val="28"/>
          <w:szCs w:val="28"/>
        </w:rPr>
        <w:t>.</w:t>
      </w:r>
    </w:p>
    <w:p w14:paraId="29E19903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5. Акции.</w:t>
      </w:r>
    </w:p>
    <w:p w14:paraId="4EB7BE6A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6. Конкурсы.</w:t>
      </w:r>
    </w:p>
    <w:p w14:paraId="7A10C1EE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7. Оформление родительских уголков.</w:t>
      </w:r>
    </w:p>
    <w:p w14:paraId="6FECD2AD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8. Анкетирование.</w:t>
      </w:r>
    </w:p>
    <w:p w14:paraId="7722ABEF" w14:textId="5B35ECEE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Программа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71781799" w14:textId="3ECF42B3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14:paraId="272E451D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14:paraId="351E3F2E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2) обеспечивает эмоциональное благополучие детей;</w:t>
      </w:r>
    </w:p>
    <w:p w14:paraId="646A92CA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14:paraId="678E295F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14:paraId="53D6011F" w14:textId="77777777" w:rsidR="0067747F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>5) обеспечивает открытость дошкольного образования;</w:t>
      </w:r>
    </w:p>
    <w:p w14:paraId="57ECB9FE" w14:textId="0513FA31" w:rsidR="00B17368" w:rsidRPr="00150CD8" w:rsidRDefault="0067747F" w:rsidP="00150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D8">
        <w:rPr>
          <w:rFonts w:ascii="Times New Roman" w:hAnsi="Times New Roman" w:cs="Times New Roman"/>
          <w:sz w:val="28"/>
          <w:szCs w:val="28"/>
        </w:rPr>
        <w:t xml:space="preserve">6) создает условия для участия родителей (законных представителей) в </w:t>
      </w:r>
      <w:proofErr w:type="gramStart"/>
      <w:r w:rsidRPr="00150CD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441351">
        <w:rPr>
          <w:rFonts w:ascii="Times New Roman" w:hAnsi="Times New Roman" w:cs="Times New Roman"/>
          <w:sz w:val="28"/>
          <w:szCs w:val="28"/>
        </w:rPr>
        <w:t xml:space="preserve"> </w:t>
      </w:r>
      <w:r w:rsidRPr="00150CD8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441351">
        <w:rPr>
          <w:rFonts w:ascii="Times New Roman" w:hAnsi="Times New Roman" w:cs="Times New Roman"/>
          <w:sz w:val="28"/>
          <w:szCs w:val="28"/>
        </w:rPr>
        <w:t>.</w:t>
      </w:r>
    </w:p>
    <w:sectPr w:rsidR="00B17368" w:rsidRPr="0015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16"/>
    <w:rsid w:val="000A1893"/>
    <w:rsid w:val="00150CD8"/>
    <w:rsid w:val="001947D2"/>
    <w:rsid w:val="00231C59"/>
    <w:rsid w:val="00441351"/>
    <w:rsid w:val="004F7AE9"/>
    <w:rsid w:val="0067747F"/>
    <w:rsid w:val="00A76316"/>
    <w:rsid w:val="00AD1541"/>
    <w:rsid w:val="00B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4FF3"/>
  <w15:chartTrackingRefBased/>
  <w15:docId w15:val="{52334B60-E54F-4780-9E69-F025A269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наталья ипатова</cp:lastModifiedBy>
  <cp:revision>6</cp:revision>
  <dcterms:created xsi:type="dcterms:W3CDTF">2023-05-11T05:15:00Z</dcterms:created>
  <dcterms:modified xsi:type="dcterms:W3CDTF">2023-05-11T10:48:00Z</dcterms:modified>
</cp:coreProperties>
</file>