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1C1" w:rsidRDefault="00060135">
      <w:r>
        <w:t>Институт стратегии развития образования. Банк заданий</w:t>
      </w:r>
      <w:hyperlink r:id="rId4" w:history="1">
        <w:r w:rsidRPr="00FC75F4">
          <w:rPr>
            <w:rStyle w:val="a3"/>
          </w:rPr>
          <w:t>https://skiv1.instrao.ru/bank-zadaniy/</w:t>
        </w:r>
      </w:hyperlink>
    </w:p>
    <w:p w:rsidR="00060135" w:rsidRDefault="00060135">
      <w:r>
        <w:t xml:space="preserve">Открытый банк заданий </w:t>
      </w:r>
      <w:hyperlink r:id="rId5" w:history="1">
        <w:r w:rsidRPr="00FC75F4">
          <w:rPr>
            <w:rStyle w:val="a3"/>
          </w:rPr>
          <w:t>https://fipi.ru/otkrytyy-bank-zadani-chitatelskoi-gramotnosti</w:t>
        </w:r>
      </w:hyperlink>
    </w:p>
    <w:p w:rsidR="00060135" w:rsidRDefault="00060135"/>
    <w:p w:rsidR="00060135" w:rsidRDefault="00060135">
      <w:bookmarkStart w:id="0" w:name="_GoBack"/>
      <w:bookmarkEnd w:id="0"/>
    </w:p>
    <w:p w:rsidR="00060135" w:rsidRDefault="00060135"/>
    <w:sectPr w:rsidR="00060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D36"/>
    <w:rsid w:val="00060135"/>
    <w:rsid w:val="006B51C1"/>
    <w:rsid w:val="008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B046"/>
  <w15:chartTrackingRefBased/>
  <w15:docId w15:val="{D8184A73-8B8A-4E45-96BF-B38862E7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01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pi.ru/otkrytyy-bank-zadani-chitatelskoi-gramotnosti" TargetMode="External"/><Relationship Id="rId4" Type="http://schemas.openxmlformats.org/officeDocument/2006/relationships/hyperlink" Target="https://skiv1.instrao.ru/bank-zadani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2024-05-27T09:13:00Z</dcterms:created>
  <dcterms:modified xsi:type="dcterms:W3CDTF">2024-05-27T09:21:00Z</dcterms:modified>
</cp:coreProperties>
</file>